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tblLook w:val="04A0" w:firstRow="1" w:lastRow="0" w:firstColumn="1" w:lastColumn="0" w:noHBand="0" w:noVBand="1"/>
      </w:tblPr>
      <w:tblGrid>
        <w:gridCol w:w="9776"/>
      </w:tblGrid>
      <w:tr w:rsidR="00124601" w:rsidRPr="0088610D" w14:paraId="158319EA" w14:textId="77777777" w:rsidTr="00AD759C">
        <w:tc>
          <w:tcPr>
            <w:tcW w:w="9776" w:type="dxa"/>
          </w:tcPr>
          <w:p w14:paraId="3659FFA3" w14:textId="77777777" w:rsidR="00F32D88" w:rsidRPr="00F32D88" w:rsidRDefault="00F32D88" w:rsidP="00F32D88">
            <w:pPr>
              <w:rPr>
                <w:rFonts w:ascii="Arial" w:hAnsi="Arial" w:cs="Arial"/>
              </w:rPr>
            </w:pPr>
            <w:r w:rsidRPr="00F32D88">
              <w:rPr>
                <w:rFonts w:ascii="Arial" w:hAnsi="Arial" w:cs="Arial"/>
              </w:rPr>
              <w:t>Environmental Variability Prediction and Application Research Group, Application Laboratory (APL), Research Institute for Value-Added-Information Generation (</w:t>
            </w:r>
            <w:proofErr w:type="spellStart"/>
            <w:r w:rsidRPr="00F32D88">
              <w:rPr>
                <w:rFonts w:ascii="Arial" w:hAnsi="Arial" w:cs="Arial"/>
              </w:rPr>
              <w:t>VAiG</w:t>
            </w:r>
            <w:proofErr w:type="spellEnd"/>
            <w:r w:rsidRPr="00F32D88">
              <w:rPr>
                <w:rFonts w:ascii="Arial" w:hAnsi="Arial" w:cs="Arial"/>
              </w:rPr>
              <w:t>)</w:t>
            </w:r>
          </w:p>
          <w:p w14:paraId="7982444C" w14:textId="35B0D334" w:rsidR="00124601" w:rsidRPr="0088610D" w:rsidRDefault="00F32D88" w:rsidP="00F32D88">
            <w:pPr>
              <w:rPr>
                <w:rFonts w:ascii="Arial" w:hAnsi="Arial" w:cs="Arial"/>
              </w:rPr>
            </w:pPr>
            <w:r w:rsidRPr="00F32D88">
              <w:rPr>
                <w:rFonts w:ascii="Arial" w:hAnsi="Arial" w:cs="Arial"/>
              </w:rPr>
              <w:t>Recruitment of a Researcher (</w:t>
            </w:r>
            <w:r w:rsidRPr="00F32D88">
              <w:rPr>
                <w:rFonts w:ascii="ＭＳ 明朝" w:eastAsia="ＭＳ 明朝" w:hAnsi="ＭＳ 明朝" w:cs="ＭＳ 明朝" w:hint="eastAsia"/>
              </w:rPr>
              <w:t>Ⅱ</w:t>
            </w:r>
            <w:r w:rsidRPr="00F32D88">
              <w:rPr>
                <w:rFonts w:ascii="Arial" w:hAnsi="Arial" w:cs="Arial"/>
              </w:rPr>
              <w:t>) (DKS21-001)</w:t>
            </w:r>
            <w:r w:rsidR="00124601" w:rsidRPr="0088610D">
              <w:rPr>
                <w:rFonts w:ascii="Arial" w:hAnsi="Arial" w:cs="Arial"/>
              </w:rPr>
              <w:t xml:space="preserve"> – deadline </w:t>
            </w:r>
            <w:r w:rsidR="00F47907" w:rsidRPr="0088610D">
              <w:rPr>
                <w:rFonts w:ascii="Arial" w:hAnsi="Arial" w:cs="Arial"/>
              </w:rPr>
              <w:t>25</w:t>
            </w:r>
            <w:r w:rsidR="00124601" w:rsidRPr="0088610D">
              <w:rPr>
                <w:rFonts w:ascii="Arial" w:hAnsi="Arial" w:cs="Arial"/>
              </w:rPr>
              <w:t xml:space="preserve"> </w:t>
            </w:r>
            <w:r w:rsidR="00F47907" w:rsidRPr="0088610D">
              <w:rPr>
                <w:rFonts w:ascii="Arial" w:hAnsi="Arial" w:cs="Arial"/>
              </w:rPr>
              <w:t>June</w:t>
            </w:r>
            <w:r w:rsidR="00124601" w:rsidRPr="0088610D">
              <w:rPr>
                <w:rFonts w:ascii="Arial" w:hAnsi="Arial" w:cs="Arial"/>
              </w:rPr>
              <w:t xml:space="preserve"> 2021</w:t>
            </w:r>
          </w:p>
        </w:tc>
      </w:tr>
    </w:tbl>
    <w:p w14:paraId="38FC2BE0" w14:textId="77777777" w:rsidR="00124601" w:rsidRPr="0088610D" w:rsidRDefault="00124601" w:rsidP="00124601">
      <w:pPr>
        <w:rPr>
          <w:rFonts w:ascii="Arial" w:hAnsi="Arial" w:cs="Arial"/>
        </w:rPr>
      </w:pPr>
    </w:p>
    <w:p w14:paraId="5FB53580" w14:textId="77777777" w:rsidR="00F32D88" w:rsidRPr="00F32D88" w:rsidRDefault="00124601" w:rsidP="00F32D88">
      <w:pPr>
        <w:rPr>
          <w:rFonts w:ascii="Arial" w:hAnsi="Arial" w:cs="Arial"/>
          <w:b/>
          <w:bCs/>
        </w:rPr>
      </w:pPr>
      <w:r w:rsidRPr="0088610D">
        <w:rPr>
          <w:rFonts w:ascii="Arial" w:hAnsi="Arial" w:cs="Arial"/>
          <w:b/>
          <w:bCs/>
        </w:rPr>
        <w:t xml:space="preserve">Job opportunity: </w:t>
      </w:r>
      <w:r w:rsidR="00F32D88" w:rsidRPr="00F32D88">
        <w:rPr>
          <w:rFonts w:ascii="Arial" w:hAnsi="Arial" w:cs="Arial"/>
          <w:b/>
          <w:bCs/>
        </w:rPr>
        <w:t>Environmental Variability Prediction and Application Research Group, Application Laboratory (APL), Research Institute for Value-Added-Information Generation (</w:t>
      </w:r>
      <w:proofErr w:type="spellStart"/>
      <w:r w:rsidR="00F32D88" w:rsidRPr="00F32D88">
        <w:rPr>
          <w:rFonts w:ascii="Arial" w:hAnsi="Arial" w:cs="Arial"/>
          <w:b/>
          <w:bCs/>
        </w:rPr>
        <w:t>VAiG</w:t>
      </w:r>
      <w:proofErr w:type="spellEnd"/>
      <w:r w:rsidR="00F32D88" w:rsidRPr="00F32D88">
        <w:rPr>
          <w:rFonts w:ascii="Arial" w:hAnsi="Arial" w:cs="Arial"/>
          <w:b/>
          <w:bCs/>
        </w:rPr>
        <w:t>)</w:t>
      </w:r>
    </w:p>
    <w:p w14:paraId="5D123757" w14:textId="45D25481" w:rsidR="00124601" w:rsidRPr="0088610D" w:rsidRDefault="00F32D88" w:rsidP="00F32D88">
      <w:pPr>
        <w:rPr>
          <w:rFonts w:ascii="Arial" w:hAnsi="Arial" w:cs="Arial"/>
          <w:b/>
          <w:bCs/>
        </w:rPr>
      </w:pPr>
      <w:r w:rsidRPr="00F32D88">
        <w:rPr>
          <w:rFonts w:ascii="Arial" w:hAnsi="Arial" w:cs="Arial"/>
          <w:b/>
          <w:bCs/>
        </w:rPr>
        <w:t>Recruitment of a Researcher (</w:t>
      </w:r>
      <w:r w:rsidRPr="00F32D88">
        <w:rPr>
          <w:rFonts w:ascii="ＭＳ 明朝" w:eastAsia="ＭＳ 明朝" w:hAnsi="ＭＳ 明朝" w:cs="ＭＳ 明朝" w:hint="eastAsia"/>
          <w:b/>
          <w:bCs/>
        </w:rPr>
        <w:t>Ⅱ</w:t>
      </w:r>
      <w:r w:rsidRPr="00F32D88">
        <w:rPr>
          <w:rFonts w:ascii="Arial" w:hAnsi="Arial" w:cs="Arial"/>
          <w:b/>
          <w:bCs/>
        </w:rPr>
        <w:t>) (DKS21-001)</w:t>
      </w:r>
      <w:r w:rsidR="00124601" w:rsidRPr="0088610D">
        <w:rPr>
          <w:rFonts w:ascii="Arial" w:hAnsi="Arial" w:cs="Arial"/>
          <w:b/>
          <w:bCs/>
        </w:rPr>
        <w:t>, JAMSTEC, Japan</w:t>
      </w:r>
    </w:p>
    <w:p w14:paraId="2E0607FD" w14:textId="386D4D1A" w:rsidR="00124601" w:rsidRPr="0088610D" w:rsidRDefault="00124601" w:rsidP="00124601">
      <w:pPr>
        <w:rPr>
          <w:rFonts w:ascii="Arial" w:hAnsi="Arial" w:cs="Arial"/>
        </w:rPr>
      </w:pPr>
    </w:p>
    <w:p w14:paraId="5433B044" w14:textId="6C93E904" w:rsidR="00124601" w:rsidRPr="0088610D" w:rsidRDefault="00124601" w:rsidP="00124601">
      <w:pPr>
        <w:rPr>
          <w:rFonts w:ascii="Arial" w:hAnsi="Arial" w:cs="Arial"/>
        </w:rPr>
      </w:pPr>
      <w:r w:rsidRPr="0088610D">
        <w:rPr>
          <w:rFonts w:ascii="Arial" w:hAnsi="Arial" w:cs="Arial"/>
        </w:rPr>
        <w:t xml:space="preserve">Apply by </w:t>
      </w:r>
      <w:r w:rsidR="00557FF7" w:rsidRPr="0088610D">
        <w:rPr>
          <w:rFonts w:ascii="Arial" w:hAnsi="Arial" w:cs="Arial"/>
        </w:rPr>
        <w:t>June</w:t>
      </w:r>
      <w:r w:rsidRPr="0088610D">
        <w:rPr>
          <w:rFonts w:ascii="Arial" w:hAnsi="Arial" w:cs="Arial"/>
        </w:rPr>
        <w:t xml:space="preserve"> </w:t>
      </w:r>
      <w:r w:rsidR="00557FF7" w:rsidRPr="0088610D">
        <w:rPr>
          <w:rFonts w:ascii="Arial" w:hAnsi="Arial" w:cs="Arial"/>
        </w:rPr>
        <w:t>25</w:t>
      </w:r>
      <w:r w:rsidRPr="0088610D">
        <w:rPr>
          <w:rFonts w:ascii="Arial" w:hAnsi="Arial" w:cs="Arial"/>
        </w:rPr>
        <w:t>, 2021 at 13:00 in Japan time (The application documents must arrive at JAMSTEC by this date.)</w:t>
      </w:r>
    </w:p>
    <w:p w14:paraId="2F2C4851" w14:textId="50DF1E85" w:rsidR="00124601" w:rsidRPr="0088610D" w:rsidRDefault="00124601" w:rsidP="00124601">
      <w:pPr>
        <w:rPr>
          <w:rFonts w:ascii="Arial" w:hAnsi="Arial" w:cs="Arial"/>
        </w:rPr>
      </w:pPr>
    </w:p>
    <w:p w14:paraId="582F2933" w14:textId="77777777" w:rsidR="009F62E8" w:rsidRPr="009F62E8" w:rsidRDefault="009F62E8" w:rsidP="009F62E8">
      <w:pPr>
        <w:rPr>
          <w:rFonts w:ascii="Arial" w:hAnsi="Arial" w:cs="Arial"/>
        </w:rPr>
      </w:pPr>
      <w:r w:rsidRPr="009F62E8">
        <w:rPr>
          <w:rFonts w:ascii="Arial" w:hAnsi="Arial" w:cs="Arial"/>
        </w:rPr>
        <w:t xml:space="preserve">Environmental Variability Prediction and Application Research Group, Application Laboratory (APL) (Director: </w:t>
      </w:r>
      <w:proofErr w:type="spellStart"/>
      <w:r w:rsidRPr="009F62E8">
        <w:rPr>
          <w:rFonts w:ascii="Arial" w:hAnsi="Arial" w:cs="Arial"/>
        </w:rPr>
        <w:t>Swadhin</w:t>
      </w:r>
      <w:proofErr w:type="spellEnd"/>
      <w:r w:rsidRPr="009F62E8">
        <w:rPr>
          <w:rFonts w:ascii="Arial" w:hAnsi="Arial" w:cs="Arial"/>
        </w:rPr>
        <w:t xml:space="preserve"> K. Behera), Research Institute for Value-Added-Information Generation (</w:t>
      </w:r>
      <w:proofErr w:type="spellStart"/>
      <w:r w:rsidRPr="009F62E8">
        <w:rPr>
          <w:rFonts w:ascii="Arial" w:hAnsi="Arial" w:cs="Arial"/>
        </w:rPr>
        <w:t>VAiG</w:t>
      </w:r>
      <w:proofErr w:type="spellEnd"/>
      <w:r w:rsidRPr="009F62E8">
        <w:rPr>
          <w:rFonts w:ascii="Arial" w:hAnsi="Arial" w:cs="Arial"/>
        </w:rPr>
        <w:t>), Japan Agency for Marine-Earth Science and Technology (JAMSTEC) is soliciting applications for a Researcher (II) position.</w:t>
      </w:r>
    </w:p>
    <w:p w14:paraId="244C6B16" w14:textId="77777777" w:rsidR="009F62E8" w:rsidRPr="009F62E8" w:rsidRDefault="009F62E8" w:rsidP="009F62E8">
      <w:pPr>
        <w:rPr>
          <w:rFonts w:ascii="Arial" w:hAnsi="Arial" w:cs="Arial"/>
        </w:rPr>
      </w:pPr>
    </w:p>
    <w:p w14:paraId="22B4F180" w14:textId="77777777" w:rsidR="009F62E8" w:rsidRPr="009F62E8" w:rsidRDefault="009F62E8" w:rsidP="009F62E8">
      <w:pPr>
        <w:rPr>
          <w:rFonts w:ascii="Arial" w:hAnsi="Arial" w:cs="Arial"/>
        </w:rPr>
      </w:pPr>
      <w:r w:rsidRPr="009F62E8">
        <w:rPr>
          <w:rFonts w:ascii="Arial" w:hAnsi="Arial" w:cs="Arial"/>
        </w:rPr>
        <w:t>Environmental Variability Prediction and Application Research Group, Application Laboratory (APL), Research Institute for Value-Added-Information Generation (</w:t>
      </w:r>
      <w:proofErr w:type="spellStart"/>
      <w:r w:rsidRPr="009F62E8">
        <w:rPr>
          <w:rFonts w:ascii="Arial" w:hAnsi="Arial" w:cs="Arial"/>
        </w:rPr>
        <w:t>VAiG</w:t>
      </w:r>
      <w:proofErr w:type="spellEnd"/>
      <w:r w:rsidRPr="009F62E8">
        <w:rPr>
          <w:rFonts w:ascii="Arial" w:hAnsi="Arial" w:cs="Arial"/>
        </w:rPr>
        <w:t>) conducts oceanic environment research with the aim of understanding oceanic environment variability and thereby expanding predictability in various social applications utilizing collected data.</w:t>
      </w:r>
    </w:p>
    <w:p w14:paraId="12A1926B" w14:textId="77777777" w:rsidR="009F62E8" w:rsidRPr="009F62E8" w:rsidRDefault="009F62E8" w:rsidP="009F62E8">
      <w:pPr>
        <w:rPr>
          <w:rFonts w:ascii="Arial" w:hAnsi="Arial" w:cs="Arial"/>
        </w:rPr>
      </w:pPr>
    </w:p>
    <w:p w14:paraId="6A1369D4" w14:textId="1FAE17A8" w:rsidR="0088610D" w:rsidRDefault="009F62E8" w:rsidP="009F62E8">
      <w:pPr>
        <w:rPr>
          <w:rFonts w:ascii="Arial" w:hAnsi="Arial" w:cs="Arial"/>
        </w:rPr>
      </w:pPr>
      <w:r w:rsidRPr="009F62E8">
        <w:rPr>
          <w:rFonts w:ascii="Arial" w:hAnsi="Arial" w:cs="Arial"/>
        </w:rPr>
        <w:t>The successful applicant will be expected to study the predictability of the marine ecosystem and of relevant material circulation using marine ecosystem and material circulation models coupled with ocean current forecasting models. In particular, research targets include nutrient and lower trophic marine ecosystem variability. Details of the research performed by the Application Laboratory (APL) at the Research Institute for Value-Added-Information Generation (</w:t>
      </w:r>
      <w:proofErr w:type="spellStart"/>
      <w:r w:rsidRPr="009F62E8">
        <w:rPr>
          <w:rFonts w:ascii="Arial" w:hAnsi="Arial" w:cs="Arial"/>
        </w:rPr>
        <w:t>VAiG</w:t>
      </w:r>
      <w:proofErr w:type="spellEnd"/>
      <w:r w:rsidRPr="009F62E8">
        <w:rPr>
          <w:rFonts w:ascii="Arial" w:hAnsi="Arial" w:cs="Arial"/>
        </w:rPr>
        <w:t xml:space="preserve">) can be found at </w:t>
      </w:r>
      <w:hyperlink r:id="rId6" w:history="1">
        <w:r w:rsidRPr="0033572C">
          <w:rPr>
            <w:rStyle w:val="a4"/>
            <w:rFonts w:ascii="Arial" w:hAnsi="Arial" w:cs="Arial"/>
          </w:rPr>
          <w:t>http://www.jamstec.go.jp/apl/e/</w:t>
        </w:r>
      </w:hyperlink>
    </w:p>
    <w:p w14:paraId="1A15E665" w14:textId="77777777" w:rsidR="009F62E8" w:rsidRPr="009F62E8" w:rsidRDefault="009F62E8" w:rsidP="009F62E8">
      <w:pPr>
        <w:rPr>
          <w:rFonts w:ascii="Arial" w:hAnsi="Arial" w:cs="Arial" w:hint="eastAsia"/>
        </w:rPr>
      </w:pPr>
    </w:p>
    <w:p w14:paraId="26187DBA" w14:textId="77777777" w:rsidR="00124601" w:rsidRPr="0088610D" w:rsidRDefault="00124601" w:rsidP="00124601">
      <w:pPr>
        <w:rPr>
          <w:rFonts w:ascii="Arial" w:hAnsi="Arial" w:cs="Arial"/>
          <w:b/>
          <w:bCs/>
        </w:rPr>
      </w:pPr>
      <w:r w:rsidRPr="0088610D">
        <w:rPr>
          <w:rFonts w:ascii="Arial" w:hAnsi="Arial" w:cs="Arial"/>
          <w:b/>
          <w:bCs/>
        </w:rPr>
        <w:t>[Relevant Research Fields]</w:t>
      </w:r>
    </w:p>
    <w:p w14:paraId="2C8436D2" w14:textId="7D6BABD5" w:rsidR="00124601" w:rsidRPr="0088610D" w:rsidRDefault="009F62E8" w:rsidP="00124601">
      <w:pPr>
        <w:rPr>
          <w:rFonts w:ascii="Arial" w:hAnsi="Arial" w:cs="Arial"/>
        </w:rPr>
      </w:pPr>
      <w:r w:rsidRPr="009F62E8">
        <w:rPr>
          <w:rFonts w:ascii="Arial" w:hAnsi="Arial" w:cs="Arial"/>
        </w:rPr>
        <w:t>Physical Oceanography, Marine Ecosystem Modeling, Data Assimilation, Computer Science</w:t>
      </w:r>
    </w:p>
    <w:p w14:paraId="467DB7CC" w14:textId="77777777" w:rsidR="0088610D" w:rsidRPr="0088610D" w:rsidRDefault="0088610D" w:rsidP="00124601">
      <w:pPr>
        <w:rPr>
          <w:rFonts w:ascii="Arial" w:hAnsi="Arial" w:cs="Arial"/>
        </w:rPr>
      </w:pPr>
    </w:p>
    <w:p w14:paraId="0B0E829F" w14:textId="47050459" w:rsidR="00124601" w:rsidRPr="0088610D" w:rsidRDefault="00124601" w:rsidP="00124601">
      <w:pPr>
        <w:rPr>
          <w:rFonts w:ascii="Arial" w:hAnsi="Arial" w:cs="Arial"/>
        </w:rPr>
      </w:pPr>
      <w:r w:rsidRPr="0088610D">
        <w:rPr>
          <w:rFonts w:ascii="Arial" w:hAnsi="Arial" w:cs="Arial"/>
        </w:rPr>
        <w:t>For more details, please visit the following website:</w:t>
      </w:r>
    </w:p>
    <w:p w14:paraId="28FFF8F3" w14:textId="65D139B6" w:rsidR="00124601" w:rsidRDefault="009F62E8" w:rsidP="00124601">
      <w:pPr>
        <w:rPr>
          <w:rFonts w:ascii="Arial" w:hAnsi="Arial" w:cs="Arial"/>
        </w:rPr>
      </w:pPr>
      <w:hyperlink r:id="rId7" w:history="1">
        <w:r w:rsidRPr="0033572C">
          <w:rPr>
            <w:rStyle w:val="a4"/>
            <w:rFonts w:ascii="Arial" w:hAnsi="Arial" w:cs="Arial"/>
          </w:rPr>
          <w:t>http://www.jamstec.go.jp/e/work_with_us/jobs/details/apl20210625.html</w:t>
        </w:r>
      </w:hyperlink>
    </w:p>
    <w:p w14:paraId="67E46D4A" w14:textId="77777777" w:rsidR="0088610D" w:rsidRPr="0088610D" w:rsidRDefault="0088610D" w:rsidP="00124601">
      <w:pPr>
        <w:rPr>
          <w:rFonts w:ascii="Arial" w:hAnsi="Arial" w:cs="Arial"/>
        </w:rPr>
      </w:pPr>
    </w:p>
    <w:p w14:paraId="7E62E247" w14:textId="77777777" w:rsidR="00124601" w:rsidRPr="0088610D" w:rsidRDefault="00124601" w:rsidP="00124601">
      <w:pPr>
        <w:rPr>
          <w:rFonts w:ascii="Arial" w:hAnsi="Arial" w:cs="Arial"/>
        </w:rPr>
      </w:pPr>
      <w:r w:rsidRPr="0088610D">
        <w:rPr>
          <w:rFonts w:ascii="Arial" w:hAnsi="Arial" w:cs="Arial"/>
        </w:rPr>
        <w:t>If you have any inquiries, please feel free to contact the Human Resources Section, Human Resources Department of JAMSTEC;</w:t>
      </w:r>
    </w:p>
    <w:p w14:paraId="328FAC50" w14:textId="77777777" w:rsidR="00124601" w:rsidRPr="0088610D" w:rsidRDefault="00124601" w:rsidP="00124601">
      <w:pPr>
        <w:rPr>
          <w:rFonts w:ascii="Arial" w:hAnsi="Arial" w:cs="Arial"/>
        </w:rPr>
      </w:pPr>
    </w:p>
    <w:p w14:paraId="6988F62B" w14:textId="362E899F" w:rsidR="0088610D" w:rsidRPr="0088610D" w:rsidRDefault="009E6A75" w:rsidP="00124601">
      <w:pPr>
        <w:rPr>
          <w:rFonts w:ascii="Arial" w:hAnsi="Arial" w:cs="Arial"/>
        </w:rPr>
      </w:pPr>
      <w:hyperlink r:id="rId8" w:history="1">
        <w:r w:rsidR="0088610D" w:rsidRPr="006D3FD3">
          <w:rPr>
            <w:rStyle w:val="a4"/>
            <w:rFonts w:ascii="Arial" w:hAnsi="Arial" w:cs="Arial"/>
          </w:rPr>
          <w:t>recruit-app@jamstec.go.jp</w:t>
        </w:r>
      </w:hyperlink>
    </w:p>
    <w:sectPr w:rsidR="0088610D" w:rsidRPr="0088610D" w:rsidSect="00AD75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B7D0" w14:textId="77777777" w:rsidR="009E6A75" w:rsidRDefault="009E6A75" w:rsidP="00AD759C">
      <w:r>
        <w:separator/>
      </w:r>
    </w:p>
  </w:endnote>
  <w:endnote w:type="continuationSeparator" w:id="0">
    <w:p w14:paraId="0EB4ADA0" w14:textId="77777777" w:rsidR="009E6A75" w:rsidRDefault="009E6A75" w:rsidP="00AD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2DD4" w14:textId="77777777" w:rsidR="009E6A75" w:rsidRDefault="009E6A75" w:rsidP="00AD759C">
      <w:r>
        <w:separator/>
      </w:r>
    </w:p>
  </w:footnote>
  <w:footnote w:type="continuationSeparator" w:id="0">
    <w:p w14:paraId="54742A63" w14:textId="77777777" w:rsidR="009E6A75" w:rsidRDefault="009E6A75" w:rsidP="00AD7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01"/>
    <w:rsid w:val="00124601"/>
    <w:rsid w:val="00557FF7"/>
    <w:rsid w:val="0088610D"/>
    <w:rsid w:val="009C3B31"/>
    <w:rsid w:val="009E6A75"/>
    <w:rsid w:val="009F62E8"/>
    <w:rsid w:val="00AD759C"/>
    <w:rsid w:val="00C31C83"/>
    <w:rsid w:val="00EB3710"/>
    <w:rsid w:val="00ED206A"/>
    <w:rsid w:val="00F32D88"/>
    <w:rsid w:val="00F4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67FB0E"/>
  <w15:chartTrackingRefBased/>
  <w15:docId w15:val="{8257C611-4DFC-493A-8026-5C479F34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4601"/>
    <w:rPr>
      <w:color w:val="0563C1" w:themeColor="hyperlink"/>
      <w:u w:val="single"/>
    </w:rPr>
  </w:style>
  <w:style w:type="character" w:styleId="a5">
    <w:name w:val="Unresolved Mention"/>
    <w:basedOn w:val="a0"/>
    <w:uiPriority w:val="99"/>
    <w:semiHidden/>
    <w:unhideWhenUsed/>
    <w:rsid w:val="00124601"/>
    <w:rPr>
      <w:color w:val="605E5C"/>
      <w:shd w:val="clear" w:color="auto" w:fill="E1DFDD"/>
    </w:rPr>
  </w:style>
  <w:style w:type="paragraph" w:styleId="a6">
    <w:name w:val="header"/>
    <w:basedOn w:val="a"/>
    <w:link w:val="a7"/>
    <w:uiPriority w:val="99"/>
    <w:unhideWhenUsed/>
    <w:rsid w:val="00AD759C"/>
    <w:pPr>
      <w:tabs>
        <w:tab w:val="center" w:pos="4252"/>
        <w:tab w:val="right" w:pos="8504"/>
      </w:tabs>
      <w:snapToGrid w:val="0"/>
    </w:pPr>
  </w:style>
  <w:style w:type="character" w:customStyle="1" w:styleId="a7">
    <w:name w:val="ヘッダー (文字)"/>
    <w:basedOn w:val="a0"/>
    <w:link w:val="a6"/>
    <w:uiPriority w:val="99"/>
    <w:rsid w:val="00AD759C"/>
  </w:style>
  <w:style w:type="paragraph" w:styleId="a8">
    <w:name w:val="footer"/>
    <w:basedOn w:val="a"/>
    <w:link w:val="a9"/>
    <w:uiPriority w:val="99"/>
    <w:unhideWhenUsed/>
    <w:rsid w:val="00AD759C"/>
    <w:pPr>
      <w:tabs>
        <w:tab w:val="center" w:pos="4252"/>
        <w:tab w:val="right" w:pos="8504"/>
      </w:tabs>
      <w:snapToGrid w:val="0"/>
    </w:pPr>
  </w:style>
  <w:style w:type="character" w:customStyle="1" w:styleId="a9">
    <w:name w:val="フッター (文字)"/>
    <w:basedOn w:val="a0"/>
    <w:link w:val="a8"/>
    <w:uiPriority w:val="99"/>
    <w:rsid w:val="00AD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094">
      <w:bodyDiv w:val="1"/>
      <w:marLeft w:val="0"/>
      <w:marRight w:val="0"/>
      <w:marTop w:val="0"/>
      <w:marBottom w:val="0"/>
      <w:divBdr>
        <w:top w:val="none" w:sz="0" w:space="0" w:color="auto"/>
        <w:left w:val="none" w:sz="0" w:space="0" w:color="auto"/>
        <w:bottom w:val="none" w:sz="0" w:space="0" w:color="auto"/>
        <w:right w:val="none" w:sz="0" w:space="0" w:color="auto"/>
      </w:divBdr>
    </w:div>
    <w:div w:id="599530292">
      <w:bodyDiv w:val="1"/>
      <w:marLeft w:val="0"/>
      <w:marRight w:val="0"/>
      <w:marTop w:val="0"/>
      <w:marBottom w:val="0"/>
      <w:divBdr>
        <w:top w:val="none" w:sz="0" w:space="0" w:color="auto"/>
        <w:left w:val="none" w:sz="0" w:space="0" w:color="auto"/>
        <w:bottom w:val="none" w:sz="0" w:space="0" w:color="auto"/>
        <w:right w:val="none" w:sz="0" w:space="0" w:color="auto"/>
      </w:divBdr>
    </w:div>
    <w:div w:id="1244804258">
      <w:bodyDiv w:val="1"/>
      <w:marLeft w:val="0"/>
      <w:marRight w:val="0"/>
      <w:marTop w:val="0"/>
      <w:marBottom w:val="0"/>
      <w:divBdr>
        <w:top w:val="none" w:sz="0" w:space="0" w:color="auto"/>
        <w:left w:val="none" w:sz="0" w:space="0" w:color="auto"/>
        <w:bottom w:val="none" w:sz="0" w:space="0" w:color="auto"/>
        <w:right w:val="none" w:sz="0" w:space="0" w:color="auto"/>
      </w:divBdr>
    </w:div>
    <w:div w:id="1432163783">
      <w:bodyDiv w:val="1"/>
      <w:marLeft w:val="0"/>
      <w:marRight w:val="0"/>
      <w:marTop w:val="0"/>
      <w:marBottom w:val="0"/>
      <w:divBdr>
        <w:top w:val="none" w:sz="0" w:space="0" w:color="auto"/>
        <w:left w:val="none" w:sz="0" w:space="0" w:color="auto"/>
        <w:bottom w:val="none" w:sz="0" w:space="0" w:color="auto"/>
        <w:right w:val="none" w:sz="0" w:space="0" w:color="auto"/>
      </w:divBdr>
    </w:div>
    <w:div w:id="1554661407">
      <w:bodyDiv w:val="1"/>
      <w:marLeft w:val="0"/>
      <w:marRight w:val="0"/>
      <w:marTop w:val="0"/>
      <w:marBottom w:val="0"/>
      <w:divBdr>
        <w:top w:val="none" w:sz="0" w:space="0" w:color="auto"/>
        <w:left w:val="none" w:sz="0" w:space="0" w:color="auto"/>
        <w:bottom w:val="none" w:sz="0" w:space="0" w:color="auto"/>
        <w:right w:val="none" w:sz="0" w:space="0" w:color="auto"/>
      </w:divBdr>
    </w:div>
    <w:div w:id="18611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app@jamstec.go.jp" TargetMode="External"/><Relationship Id="rId3" Type="http://schemas.openxmlformats.org/officeDocument/2006/relationships/webSettings" Target="webSettings.xml"/><Relationship Id="rId7" Type="http://schemas.openxmlformats.org/officeDocument/2006/relationships/hyperlink" Target="http://www.jamstec.go.jp/e/work_with_us/jobs/details/apl202106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stec.go.jp/ap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国際課 JAMSTEC</dc:creator>
  <cp:keywords/>
  <dc:description/>
  <cp:lastModifiedBy>国際課 JAMSTEC</cp:lastModifiedBy>
  <cp:revision>7</cp:revision>
  <dcterms:created xsi:type="dcterms:W3CDTF">2021-05-18T07:32:00Z</dcterms:created>
  <dcterms:modified xsi:type="dcterms:W3CDTF">2021-05-18T07:47:00Z</dcterms:modified>
</cp:coreProperties>
</file>